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B12C7" w:rsidRPr="006B12C7" w:rsidTr="006B12C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B12C7" w:rsidRPr="006B12C7" w:rsidRDefault="006B12C7" w:rsidP="006B12C7">
            <w:pPr>
              <w:shd w:val="clear" w:color="auto" w:fill="9E0023"/>
              <w:jc w:val="center"/>
              <w:outlineLvl w:val="0"/>
              <w:rPr>
                <w:rFonts w:ascii="Verdana" w:hAnsi="Verdana"/>
                <w:b/>
                <w:bCs/>
                <w:color w:val="FFFFFF"/>
                <w:kern w:val="36"/>
                <w:sz w:val="48"/>
                <w:szCs w:val="48"/>
              </w:rPr>
            </w:pPr>
            <w:bookmarkStart w:id="0" w:name="DESTACADOS"/>
            <w:r w:rsidRPr="006B12C7">
              <w:rPr>
                <w:rFonts w:ascii="Verdana" w:hAnsi="Verdana"/>
                <w:b/>
                <w:bCs/>
                <w:color w:val="FFFFFF"/>
                <w:kern w:val="36"/>
                <w:sz w:val="48"/>
                <w:szCs w:val="48"/>
              </w:rPr>
              <w:t>DESTACADOS</w:t>
            </w:r>
            <w:bookmarkEnd w:id="0"/>
          </w:p>
        </w:tc>
      </w:tr>
      <w:tr w:rsidR="006B12C7" w:rsidRPr="006B12C7" w:rsidTr="006B12C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6B12C7" w:rsidRPr="006B12C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720" w:type="dxa"/>
                    <w:bottom w:w="0" w:type="dxa"/>
                    <w:right w:w="720" w:type="dxa"/>
                  </w:tcMar>
                  <w:vAlign w:val="center"/>
                  <w:hideMark/>
                </w:tcPr>
                <w:bookmarkStart w:id="1" w:name="articulo_24843"/>
                <w:p w:rsidR="006B12C7" w:rsidRPr="006B12C7" w:rsidRDefault="006B12C7" w:rsidP="006B12C7">
                  <w:pPr>
                    <w:spacing w:before="240"/>
                    <w:outlineLvl w:val="2"/>
                    <w:rPr>
                      <w:b/>
                      <w:bCs/>
                      <w:color w:val="9E0023"/>
                      <w:sz w:val="35"/>
                      <w:szCs w:val="35"/>
                    </w:rPr>
                  </w:pPr>
                  <w:r w:rsidRPr="006B12C7">
                    <w:rPr>
                      <w:b/>
                      <w:bCs/>
                      <w:color w:val="9E0023"/>
                      <w:sz w:val="35"/>
                      <w:szCs w:val="35"/>
                    </w:rPr>
                    <w:fldChar w:fldCharType="begin"/>
                  </w:r>
                  <w:r w:rsidRPr="006B12C7">
                    <w:rPr>
                      <w:b/>
                      <w:bCs/>
                      <w:color w:val="9E0023"/>
                      <w:sz w:val="35"/>
                      <w:szCs w:val="35"/>
                    </w:rPr>
                    <w:instrText xml:space="preserve"> HYPERLINK "http://servicios3.jcyl.es/enbo/siau/contenido/VmJhajBJV1FqcFZ0dXRaWWhVeDg3aFFHWGVYMTdmSDIyYjRTTm1DanF2WT0%3D" \l "indice_articulo_24843" </w:instrText>
                  </w:r>
                  <w:r w:rsidRPr="006B12C7">
                    <w:rPr>
                      <w:b/>
                      <w:bCs/>
                      <w:color w:val="9E0023"/>
                      <w:sz w:val="35"/>
                      <w:szCs w:val="35"/>
                    </w:rPr>
                    <w:fldChar w:fldCharType="separate"/>
                  </w:r>
                  <w:r w:rsidRPr="006B12C7">
                    <w:rPr>
                      <w:b/>
                      <w:bCs/>
                      <w:color w:val="9E0023"/>
                      <w:sz w:val="35"/>
                      <w:szCs w:val="35"/>
                      <w:u w:val="single"/>
                    </w:rPr>
                    <w:t>Acreditación Competencias para Obtención Certificados Profesionalidad: Abierto plazo↑</w:t>
                  </w:r>
                  <w:r w:rsidRPr="006B12C7">
                    <w:rPr>
                      <w:b/>
                      <w:bCs/>
                      <w:color w:val="9E0023"/>
                      <w:sz w:val="35"/>
                      <w:szCs w:val="35"/>
                    </w:rPr>
                    <w:fldChar w:fldCharType="end"/>
                  </w:r>
                  <w:bookmarkEnd w:id="1"/>
                </w:p>
                <w:p w:rsidR="006B12C7" w:rsidRPr="006B12C7" w:rsidRDefault="006B12C7" w:rsidP="006B12C7">
                  <w:pPr>
                    <w:spacing w:before="240"/>
                    <w:outlineLvl w:val="3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6B12C7">
                    <w:rPr>
                      <w:b/>
                      <w:bCs/>
                      <w:color w:val="000000"/>
                      <w:sz w:val="25"/>
                      <w:szCs w:val="25"/>
                    </w:rPr>
                    <w:t xml:space="preserve">De unidades de competencia de las familias profesionales Agraria, Seguridad y Medio Ambiente, y Servicios Socioculturales y a la Comunidad </w:t>
                  </w:r>
                </w:p>
                <w:p w:rsidR="006B12C7" w:rsidRPr="006B12C7" w:rsidRDefault="006B12C7" w:rsidP="006B12C7">
                  <w:pPr>
                    <w:spacing w:before="240"/>
                    <w:jc w:val="both"/>
                    <w:rPr>
                      <w:sz w:val="22"/>
                      <w:szCs w:val="22"/>
                    </w:rPr>
                  </w:pPr>
                  <w:r w:rsidRPr="006B12C7">
                    <w:rPr>
                      <w:sz w:val="22"/>
                      <w:szCs w:val="22"/>
                    </w:rPr>
                    <w:t xml:space="preserve">En el </w:t>
                  </w:r>
                  <w:proofErr w:type="spellStart"/>
                  <w:r w:rsidRPr="006B12C7">
                    <w:rPr>
                      <w:sz w:val="22"/>
                      <w:szCs w:val="22"/>
                    </w:rPr>
                    <w:t>Bocyl</w:t>
                  </w:r>
                  <w:proofErr w:type="spellEnd"/>
                  <w:r w:rsidRPr="006B12C7">
                    <w:rPr>
                      <w:sz w:val="22"/>
                      <w:szCs w:val="22"/>
                    </w:rPr>
                    <w:t xml:space="preserve"> del pasado día 4-09-2015 se ha publicado la siguiente </w:t>
                  </w:r>
                  <w:r w:rsidRPr="006B12C7">
                    <w:rPr>
                      <w:i/>
                      <w:iCs/>
                      <w:sz w:val="22"/>
                      <w:szCs w:val="22"/>
                    </w:rPr>
                    <w:t>ORDEN EYH/735/2015, de 31 de agosto, por la que se convoca procedimiento de evaluación para la acreditación de competencias profesionales adquiridas a través de la experiencia laboral o de vías no formales de formación, para unidades de competencia de las familias profesionales Agraria, Seguridad y Medio Ambiente, y Servicios Socioculturales y a la Comunidad. Programa Operativo de Empleo, Formación y Educación, cofinanciado por el Fondo Social Europeo.</w:t>
                  </w:r>
                </w:p>
                <w:p w:rsidR="006B12C7" w:rsidRPr="006B12C7" w:rsidRDefault="006B12C7" w:rsidP="006B12C7">
                  <w:pPr>
                    <w:spacing w:before="240"/>
                    <w:jc w:val="both"/>
                    <w:rPr>
                      <w:sz w:val="22"/>
                      <w:szCs w:val="22"/>
                    </w:rPr>
                  </w:pPr>
                  <w:r w:rsidRPr="006B12C7">
                    <w:rPr>
                      <w:sz w:val="22"/>
                      <w:szCs w:val="22"/>
                    </w:rPr>
                    <w:t xml:space="preserve">Mediante dicha Orden, la Junta de Castilla y León ha convocado el procedimiento de evaluación para la acreditación de competencias profesionales adquiridas a través de la experiencia laboral o de vías no formales de </w:t>
                  </w:r>
                  <w:proofErr w:type="spellStart"/>
                  <w:r w:rsidRPr="006B12C7">
                    <w:rPr>
                      <w:sz w:val="22"/>
                      <w:szCs w:val="22"/>
                    </w:rPr>
                    <w:t>formación.Este</w:t>
                  </w:r>
                  <w:proofErr w:type="spellEnd"/>
                  <w:r w:rsidRPr="006B12C7">
                    <w:rPr>
                      <w:sz w:val="22"/>
                      <w:szCs w:val="22"/>
                    </w:rPr>
                    <w:t xml:space="preserve"> procedimiento va dirigido a aquellas personas que carezcan de estudios o titulación reglada y, sin embargo, tengan experiencia laboral y/o formación en determinados puestos de trabajo. La obtención del Certificado de Profesionalidad les permitirá acreditar que están capacitadas para desarrollar los puestos de trabajo relacionados con cada Certificado de Profesionalidad.</w:t>
                  </w:r>
                </w:p>
                <w:p w:rsidR="006B12C7" w:rsidRPr="006B12C7" w:rsidRDefault="006B12C7" w:rsidP="006B12C7">
                  <w:pPr>
                    <w:spacing w:before="240"/>
                    <w:rPr>
                      <w:sz w:val="22"/>
                      <w:szCs w:val="22"/>
                    </w:rPr>
                  </w:pPr>
                  <w:r w:rsidRPr="006B12C7">
                    <w:rPr>
                      <w:sz w:val="22"/>
                      <w:szCs w:val="22"/>
                    </w:rPr>
                    <w:t>Las cualificaciones profesionales convocadas son:</w:t>
                  </w:r>
                </w:p>
                <w:p w:rsidR="006B12C7" w:rsidRPr="006B12C7" w:rsidRDefault="006B12C7" w:rsidP="006B12C7">
                  <w:pPr>
                    <w:numPr>
                      <w:ilvl w:val="0"/>
                      <w:numId w:val="1"/>
                    </w:numPr>
                    <w:spacing w:before="100" w:beforeAutospacing="1" w:after="120"/>
                    <w:textAlignment w:val="center"/>
                    <w:rPr>
                      <w:sz w:val="22"/>
                      <w:szCs w:val="22"/>
                    </w:rPr>
                  </w:pPr>
                  <w:r w:rsidRPr="006B12C7">
                    <w:rPr>
                      <w:sz w:val="22"/>
                      <w:szCs w:val="22"/>
                    </w:rPr>
                    <w:t>a) Actividades auxiliares en conservación y mejora de montes. (Ocupaciones relacionadas: Peón Forestal, Peón de Montes, Trabajador Forestal)</w:t>
                  </w:r>
                </w:p>
                <w:p w:rsidR="006B12C7" w:rsidRPr="006B12C7" w:rsidRDefault="006B12C7" w:rsidP="006B12C7">
                  <w:pPr>
                    <w:numPr>
                      <w:ilvl w:val="0"/>
                      <w:numId w:val="1"/>
                    </w:numPr>
                    <w:spacing w:before="100" w:beforeAutospacing="1" w:after="120"/>
                    <w:textAlignment w:val="center"/>
                    <w:rPr>
                      <w:sz w:val="22"/>
                      <w:szCs w:val="22"/>
                    </w:rPr>
                  </w:pPr>
                  <w:r w:rsidRPr="006B12C7">
                    <w:rPr>
                      <w:sz w:val="22"/>
                      <w:szCs w:val="22"/>
                    </w:rPr>
                    <w:t xml:space="preserve">b) Servicios para el control de plagas. (Ocupaciones </w:t>
                  </w:r>
                  <w:proofErr w:type="spellStart"/>
                  <w:r w:rsidRPr="006B12C7">
                    <w:rPr>
                      <w:sz w:val="22"/>
                      <w:szCs w:val="22"/>
                    </w:rPr>
                    <w:t>relacionadas:Aplicador</w:t>
                  </w:r>
                  <w:proofErr w:type="spellEnd"/>
                  <w:r w:rsidRPr="006B12C7">
                    <w:rPr>
                      <w:sz w:val="22"/>
                      <w:szCs w:val="22"/>
                    </w:rPr>
                    <w:t xml:space="preserve"> de productos fitosanitarios)</w:t>
                  </w:r>
                </w:p>
                <w:p w:rsidR="006B12C7" w:rsidRPr="006B12C7" w:rsidRDefault="006B12C7" w:rsidP="006B12C7">
                  <w:pPr>
                    <w:numPr>
                      <w:ilvl w:val="0"/>
                      <w:numId w:val="1"/>
                    </w:numPr>
                    <w:spacing w:before="100" w:beforeAutospacing="1" w:after="120"/>
                    <w:textAlignment w:val="center"/>
                    <w:rPr>
                      <w:sz w:val="22"/>
                      <w:szCs w:val="22"/>
                    </w:rPr>
                  </w:pPr>
                  <w:r w:rsidRPr="006B12C7">
                    <w:rPr>
                      <w:sz w:val="22"/>
                      <w:szCs w:val="22"/>
                    </w:rPr>
                    <w:t xml:space="preserve">c) Atención </w:t>
                  </w:r>
                  <w:proofErr w:type="spellStart"/>
                  <w:r w:rsidRPr="006B12C7">
                    <w:rPr>
                      <w:sz w:val="22"/>
                      <w:szCs w:val="22"/>
                    </w:rPr>
                    <w:t>sociosanitaria</w:t>
                  </w:r>
                  <w:proofErr w:type="spellEnd"/>
                  <w:r w:rsidRPr="006B12C7">
                    <w:rPr>
                      <w:sz w:val="22"/>
                      <w:szCs w:val="22"/>
                    </w:rPr>
                    <w:t xml:space="preserve"> a personas en el domicilio. (Ocupaciones relacionadas: Cuidador de personas, Asistente domiciliario, Auxiliar de Ayuda a Domicilio)</w:t>
                  </w:r>
                </w:p>
                <w:p w:rsidR="006B12C7" w:rsidRPr="006B12C7" w:rsidRDefault="006B12C7" w:rsidP="006B12C7">
                  <w:pPr>
                    <w:numPr>
                      <w:ilvl w:val="0"/>
                      <w:numId w:val="1"/>
                    </w:numPr>
                    <w:spacing w:before="100" w:beforeAutospacing="1" w:after="120"/>
                    <w:textAlignment w:val="center"/>
                    <w:rPr>
                      <w:sz w:val="22"/>
                      <w:szCs w:val="22"/>
                    </w:rPr>
                  </w:pPr>
                  <w:r w:rsidRPr="006B12C7">
                    <w:rPr>
                      <w:sz w:val="22"/>
                      <w:szCs w:val="22"/>
                    </w:rPr>
                    <w:t xml:space="preserve">d) Atención </w:t>
                  </w:r>
                  <w:proofErr w:type="spellStart"/>
                  <w:r w:rsidRPr="006B12C7">
                    <w:rPr>
                      <w:sz w:val="22"/>
                      <w:szCs w:val="22"/>
                    </w:rPr>
                    <w:t>sociosanitaria</w:t>
                  </w:r>
                  <w:proofErr w:type="spellEnd"/>
                  <w:r w:rsidRPr="006B12C7">
                    <w:rPr>
                      <w:sz w:val="22"/>
                      <w:szCs w:val="22"/>
                    </w:rPr>
                    <w:t xml:space="preserve"> a personas dependientes en instituciones</w:t>
                  </w:r>
                  <w:r w:rsidRPr="006B12C7">
                    <w:rPr>
                      <w:sz w:val="22"/>
                      <w:szCs w:val="22"/>
                    </w:rPr>
                    <w:br/>
                    <w:t xml:space="preserve">sociales. (Ocupaciones relacionadas: </w:t>
                  </w:r>
                  <w:proofErr w:type="spellStart"/>
                  <w:r w:rsidRPr="006B12C7">
                    <w:rPr>
                      <w:sz w:val="22"/>
                      <w:szCs w:val="22"/>
                    </w:rPr>
                    <w:t>Gerocultor</w:t>
                  </w:r>
                  <w:proofErr w:type="spellEnd"/>
                  <w:r w:rsidRPr="006B12C7">
                    <w:rPr>
                      <w:sz w:val="22"/>
                      <w:szCs w:val="22"/>
                    </w:rPr>
                    <w:t>, Auxiliar de Geriatría)</w:t>
                  </w:r>
                </w:p>
                <w:p w:rsidR="006B12C7" w:rsidRPr="006B12C7" w:rsidRDefault="006B12C7" w:rsidP="006B12C7">
                  <w:pPr>
                    <w:spacing w:before="240"/>
                    <w:jc w:val="both"/>
                    <w:rPr>
                      <w:sz w:val="22"/>
                      <w:szCs w:val="22"/>
                    </w:rPr>
                  </w:pPr>
                  <w:r w:rsidRPr="006B12C7">
                    <w:rPr>
                      <w:sz w:val="22"/>
                      <w:szCs w:val="22"/>
                    </w:rPr>
                    <w:t>Las personas que se inscriban y sean admitidas en este procedimiento serán evaluadas por una comisión que determinará si la experiencia laboral y los cursos de formación  aportados por el candidato son suficientes para la obtención total o parcial del Certificado de Profesionalidad.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B12C7">
                    <w:rPr>
                      <w:sz w:val="22"/>
                      <w:szCs w:val="22"/>
                    </w:rPr>
                    <w:t>Para participar en el procedimiento </w:t>
                  </w:r>
                  <w:r w:rsidRPr="006B12C7">
                    <w:rPr>
                      <w:b/>
                      <w:bCs/>
                      <w:sz w:val="22"/>
                      <w:szCs w:val="22"/>
                    </w:rPr>
                    <w:t>se requiere justificar,</w:t>
                  </w:r>
                  <w:r w:rsidRPr="006B12C7">
                    <w:rPr>
                      <w:sz w:val="22"/>
                      <w:szCs w:val="22"/>
                    </w:rPr>
                    <w:t> al menos, 3 años de experiencia laboral y/o 300 horas de formación en los últimos 10 años</w:t>
                  </w:r>
                </w:p>
                <w:p w:rsidR="006B12C7" w:rsidRPr="006B12C7" w:rsidRDefault="006B12C7" w:rsidP="006B12C7">
                  <w:pPr>
                    <w:spacing w:before="240"/>
                    <w:rPr>
                      <w:sz w:val="22"/>
                      <w:szCs w:val="22"/>
                    </w:rPr>
                  </w:pPr>
                  <w:r w:rsidRPr="006B12C7">
                    <w:rPr>
                      <w:sz w:val="22"/>
                      <w:szCs w:val="22"/>
                    </w:rPr>
                    <w:t>El plazo de solicitud finaliza el </w:t>
                  </w:r>
                  <w:r w:rsidRPr="006B12C7">
                    <w:rPr>
                      <w:b/>
                      <w:bCs/>
                      <w:sz w:val="22"/>
                      <w:szCs w:val="22"/>
                    </w:rPr>
                    <w:t>23 de septiembre de 2015</w:t>
                  </w:r>
                </w:p>
                <w:p w:rsidR="006B12C7" w:rsidRPr="006B12C7" w:rsidRDefault="006B12C7" w:rsidP="006B12C7">
                  <w:pPr>
                    <w:spacing w:before="240"/>
                    <w:rPr>
                      <w:sz w:val="22"/>
                      <w:szCs w:val="22"/>
                    </w:rPr>
                  </w:pPr>
                  <w:r w:rsidRPr="006B12C7">
                    <w:rPr>
                      <w:b/>
                      <w:bCs/>
                      <w:sz w:val="22"/>
                      <w:szCs w:val="22"/>
                    </w:rPr>
                    <w:t>Enlaces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hyperlink r:id="rId6" w:tgtFrame="_blank" w:history="1">
                    <w:r w:rsidRPr="006B12C7">
                      <w:rPr>
                        <w:color w:val="9E0023"/>
                        <w:sz w:val="22"/>
                        <w:szCs w:val="22"/>
                        <w:u w:val="single"/>
                      </w:rPr>
                      <w:t>ORDEN EYH/735/2015</w:t>
                    </w:r>
                  </w:hyperlink>
                  <w:bookmarkStart w:id="2" w:name="_GoBack"/>
                  <w:bookmarkEnd w:id="2"/>
                </w:p>
              </w:tc>
            </w:tr>
          </w:tbl>
          <w:p w:rsidR="006B12C7" w:rsidRPr="006B12C7" w:rsidRDefault="006B12C7" w:rsidP="006B12C7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:rsidR="00C25253" w:rsidRDefault="00C25253"/>
    <w:sectPr w:rsidR="00C25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01A"/>
    <w:multiLevelType w:val="multilevel"/>
    <w:tmpl w:val="C3BA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864A9"/>
    <w:multiLevelType w:val="multilevel"/>
    <w:tmpl w:val="E6B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C7"/>
    <w:rsid w:val="00240645"/>
    <w:rsid w:val="006B12C7"/>
    <w:rsid w:val="006F2474"/>
    <w:rsid w:val="009309C9"/>
    <w:rsid w:val="00C25253"/>
    <w:rsid w:val="00F6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cyl.jcyl.es/boletines/2015/09/04/pdf/BOCYL-D-04092015-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22</cp:lastModifiedBy>
  <cp:revision>2</cp:revision>
  <cp:lastPrinted>2015-09-10T07:05:00Z</cp:lastPrinted>
  <dcterms:created xsi:type="dcterms:W3CDTF">2015-09-10T09:27:00Z</dcterms:created>
  <dcterms:modified xsi:type="dcterms:W3CDTF">2015-09-10T09:27:00Z</dcterms:modified>
</cp:coreProperties>
</file>